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56" w:rsidRPr="009B49C9" w:rsidRDefault="009A4F7B" w:rsidP="00F66F56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6F56"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>МУНИЦИПАЛЬНОЕ БЮДЖЕТНОЕ УЧРЕЖДЕНИЕ</w:t>
      </w:r>
    </w:p>
    <w:p w:rsidR="00F66F56" w:rsidRPr="009B49C9" w:rsidRDefault="00F66F56" w:rsidP="00F66F56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ДОПОЛНИТЕЛЬНОГО ОБРАЗОВАНИЯ </w:t>
      </w:r>
    </w:p>
    <w:p w:rsidR="00F66F56" w:rsidRPr="009B49C9" w:rsidRDefault="00F66F56" w:rsidP="00F66F56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«ЦЕНТР «РАДУГА» Г. ВОЛГОДОНСКА </w:t>
      </w:r>
    </w:p>
    <w:p w:rsidR="00F66F56" w:rsidRPr="009B49C9" w:rsidRDefault="00F66F56" w:rsidP="00F66F56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</w:p>
    <w:p w:rsidR="00F66F56" w:rsidRPr="00902D33" w:rsidRDefault="00934026" w:rsidP="00F66F5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4"/>
          <w:lang w:bidi="hi-IN"/>
        </w:rPr>
      </w:pPr>
      <w:r w:rsidRPr="00934026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4"/>
          <w:lang w:bidi="hi-IN"/>
        </w:rPr>
        <w:drawing>
          <wp:inline distT="0" distB="0" distL="0" distR="0">
            <wp:extent cx="2286000" cy="1362075"/>
            <wp:effectExtent l="19050" t="0" r="0" b="0"/>
            <wp:docPr id="1" name="Рисунок 1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ach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F56" w:rsidRPr="009B49C9" w:rsidRDefault="00F66F56" w:rsidP="00F66F56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</w:p>
    <w:p w:rsidR="00F66F56" w:rsidRPr="00F66F56" w:rsidRDefault="00F66F56" w:rsidP="00F66F56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  Дополнительная </w:t>
      </w:r>
      <w:r w:rsidRPr="00F66F56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общеобразовательная    общеразвивающая </w:t>
      </w:r>
    </w:p>
    <w:p w:rsidR="00F66F56" w:rsidRPr="00F66F56" w:rsidRDefault="00F66F56" w:rsidP="00F66F56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  <w:r w:rsidRPr="00F66F56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программа  </w:t>
      </w:r>
      <w:r w:rsidRPr="00F66F56">
        <w:rPr>
          <w:rFonts w:ascii="Times New Roman" w:hAnsi="Times New Roman" w:cs="Times New Roman"/>
          <w:b/>
          <w:sz w:val="27"/>
          <w:szCs w:val="27"/>
        </w:rPr>
        <w:t>«Химия для будущей профессии»</w:t>
      </w: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i/>
          <w:color w:val="171717"/>
          <w:kern w:val="3"/>
          <w:sz w:val="28"/>
          <w:szCs w:val="28"/>
          <w:lang w:bidi="hi-IN"/>
        </w:rPr>
        <w:t xml:space="preserve">   </w:t>
      </w: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16-17 лет </w:t>
      </w: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</w:t>
      </w:r>
      <w:r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</w:t>
      </w: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                   </w:t>
      </w: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>Срок реализации</w:t>
      </w:r>
      <w:r w:rsidRPr="009B49C9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 xml:space="preserve">: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 xml:space="preserve">1 год  </w:t>
      </w: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 </w:t>
      </w: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66F56" w:rsidRPr="006F55D6" w:rsidRDefault="00F66F56" w:rsidP="00F66F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 xml:space="preserve">Рассмотрена </w:t>
      </w:r>
    </w:p>
    <w:p w:rsidR="00F66F56" w:rsidRPr="006F55D6" w:rsidRDefault="00F66F56" w:rsidP="00F66F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 xml:space="preserve">на заседании </w:t>
      </w:r>
    </w:p>
    <w:p w:rsidR="00F66F56" w:rsidRPr="006F55D6" w:rsidRDefault="00F66F56" w:rsidP="00F66F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>педагогического совета</w:t>
      </w:r>
    </w:p>
    <w:p w:rsidR="00F66F56" w:rsidRPr="006F55D6" w:rsidRDefault="00F66F56" w:rsidP="00F66F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 xml:space="preserve">Протокол от  </w:t>
      </w:r>
      <w:r w:rsidR="0093402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>30.08.2022</w:t>
      </w: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 xml:space="preserve"> г.№</w:t>
      </w:r>
      <w:r w:rsidR="0093402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>1</w:t>
      </w:r>
      <w:r w:rsidRPr="006F55D6">
        <w:rPr>
          <w:rFonts w:ascii="Times New Roman" w:eastAsia="Times New Roman" w:hAnsi="Times New Roman" w:cs="Times New Roman"/>
          <w:b/>
          <w:color w:val="171717"/>
          <w:kern w:val="3"/>
          <w:lang w:bidi="hi-IN"/>
        </w:rPr>
        <w:t xml:space="preserve">  </w:t>
      </w:r>
    </w:p>
    <w:p w:rsidR="00F66F56" w:rsidRPr="006F55D6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171717"/>
          <w:kern w:val="3"/>
          <w:lang w:bidi="hi-IN"/>
        </w:rPr>
      </w:pP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Разработчик: </w:t>
      </w:r>
      <w:r w:rsidR="00A231A7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>Новикова Н.В.</w:t>
      </w:r>
      <w:r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>,</w:t>
      </w: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  </w:t>
      </w:r>
    </w:p>
    <w:p w:rsidR="00F66F56" w:rsidRPr="009B49C9" w:rsidRDefault="00F66F56" w:rsidP="00F66F56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>педагог дополнительного образования</w:t>
      </w:r>
    </w:p>
    <w:p w:rsidR="00F66F56" w:rsidRPr="009B49C9" w:rsidRDefault="00F66F56" w:rsidP="00F66F5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F66F56" w:rsidRPr="009B49C9" w:rsidRDefault="00F66F56" w:rsidP="00F66F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</w:p>
    <w:p w:rsidR="00F66F56" w:rsidRPr="006F55D6" w:rsidRDefault="00F66F56" w:rsidP="00F66F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8"/>
          <w:szCs w:val="28"/>
          <w:lang w:bidi="hi-IN"/>
        </w:rPr>
      </w:pPr>
    </w:p>
    <w:p w:rsidR="00F66F56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</w:p>
    <w:p w:rsidR="00F66F56" w:rsidRPr="009B49C9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г. Волгодонск</w:t>
      </w:r>
    </w:p>
    <w:p w:rsidR="00F66F56" w:rsidRPr="00C9052B" w:rsidRDefault="00F66F56" w:rsidP="00F66F56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 w:rsidRPr="009B49C9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202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1</w:t>
      </w:r>
      <w:r w:rsidRPr="009B49C9">
        <w:rPr>
          <w:rFonts w:ascii="Times New Roman" w:eastAsia="Times New Roman" w:hAnsi="Times New Roman" w:cs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 w:rsidRPr="009B49C9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 xml:space="preserve">г. </w:t>
      </w:r>
    </w:p>
    <w:p w:rsidR="00F66F56" w:rsidRDefault="00F66F56" w:rsidP="00F66F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 w:bidi="hi-IN"/>
        </w:rPr>
      </w:pPr>
    </w:p>
    <w:p w:rsidR="00F66F56" w:rsidRDefault="009A4F7B" w:rsidP="00C143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F66F56" w:rsidRDefault="00F66F56" w:rsidP="00C1439B">
      <w:pPr>
        <w:rPr>
          <w:rFonts w:ascii="Times New Roman" w:hAnsi="Times New Roman" w:cs="Times New Roman"/>
          <w:b/>
          <w:sz w:val="28"/>
          <w:szCs w:val="28"/>
        </w:rPr>
      </w:pPr>
    </w:p>
    <w:p w:rsidR="00C1439B" w:rsidRPr="00D71A93" w:rsidRDefault="00C1439B" w:rsidP="00C1439B">
      <w:pPr>
        <w:rPr>
          <w:rFonts w:ascii="Times New Roman" w:hAnsi="Times New Roman" w:cs="Times New Roman"/>
          <w:b/>
          <w:sz w:val="28"/>
          <w:szCs w:val="28"/>
        </w:rPr>
      </w:pPr>
      <w:r w:rsidRPr="00D71A93">
        <w:rPr>
          <w:rFonts w:ascii="Times New Roman" w:hAnsi="Times New Roman" w:cs="Times New Roman"/>
          <w:b/>
          <w:sz w:val="28"/>
          <w:szCs w:val="28"/>
        </w:rPr>
        <w:t>Оглавление.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E16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Пояснительная записка----------------------------------------------------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-----2</w:t>
      </w: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1.1.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Цель программы-------------------------------------------------------------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---3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Задачи-------------------------------------------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----------------------------------3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Особенности реализации программы----------------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---------------------3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Формы организации занятий--------------------------------------------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----4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Знания и умения обучащихся---------------------------------------------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---4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1.6. Универсальные учебные действия--------------------------------------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----4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1.7.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Система оценки результатов освоения программы---------------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----5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Содержание программы----------------------------------------------------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-----5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E163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Химия в профессиях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--------------------------------------------------------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---5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Раздел 1: «ПРОФЕССИИ ТИПА «ЧЕЛОВЕК – ЧЕЛОВЕК»»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-----5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 Раздел 2. «ПРОФЕССИИ  ТИПА «ЧЕЛОВЕК – ПРИРОДА»»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-----5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 Раздел 3. «ПРОФЕССИИ ТИПА «ЧЕЛОВЕК – ТЕХНИКА»»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------6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Pr="00E163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16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Календарно</w:t>
      </w:r>
      <w:r w:rsidRPr="00E1633F">
        <w:rPr>
          <w:rFonts w:ascii="Times New Roman" w:hAnsi="Times New Roman" w:cs="Times New Roman"/>
          <w:sz w:val="28"/>
          <w:szCs w:val="28"/>
        </w:rPr>
        <w:t>-тематическое планирование---------------</w:t>
      </w:r>
      <w:r>
        <w:rPr>
          <w:rFonts w:ascii="Times New Roman" w:hAnsi="Times New Roman" w:cs="Times New Roman"/>
          <w:sz w:val="28"/>
          <w:szCs w:val="28"/>
        </w:rPr>
        <w:t>-------------------7</w:t>
      </w:r>
      <w:r w:rsidRPr="00E1633F">
        <w:rPr>
          <w:rFonts w:ascii="Times New Roman" w:hAnsi="Times New Roman" w:cs="Times New Roman"/>
          <w:sz w:val="28"/>
          <w:szCs w:val="28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16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1633F">
        <w:rPr>
          <w:rFonts w:ascii="Times New Roman" w:hAnsi="Times New Roman" w:cs="Times New Roman"/>
          <w:sz w:val="28"/>
          <w:szCs w:val="28"/>
        </w:rPr>
        <w:t>.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Список литературных источников--------------------------------------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-----12</w:t>
      </w:r>
      <w:r w:rsidRPr="00E16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</w:t>
      </w: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439B" w:rsidRPr="00E1633F" w:rsidRDefault="00C1439B" w:rsidP="00C14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439B" w:rsidRDefault="000552F3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026" w:rsidRDefault="00934026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026" w:rsidRDefault="00934026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39B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C1439B" w:rsidP="000552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</w:t>
      </w:r>
      <w:r w:rsidR="00853D81" w:rsidRPr="00853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Пояснительная записка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Вид программы: </w:t>
      </w:r>
      <w:r w:rsidR="00BD6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Происхождение программы: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авторская.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Целевая аудитория:</w:t>
      </w:r>
      <w:r w:rsidRPr="00853D81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  <w:r w:rsidR="00BD6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 11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С введением Федерального Государственного Образовательного Стандарта второго поколения образовательный и воспитательный процесс должен строиться  на основе освоения способов деятельности обучающихся, их профессионального самоопределения, на формировании у них познавательных и созидательных способностей, необходимых для успешной социализации в обществе. 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Президент Российской Федерации В.В. Путин назвал подготовку кадров одним из ключевых факторов экономического роста страны, заявил, «обществу нужны высококвалифицированные рабочие кадры. Экономические потери государства в результате смены профессий и длительного периода адаптации составляют ежегодно около 50 млрд. рублей».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Концепция профильного обучения, предложенная Правительством России, предполагает, что к старшей школе ученик должен определиться с профилем своего дальнейшего обучения.</w:t>
      </w: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школа основная общеобразовательная, где нет возможности ввести профильное обучение, что является составной частью подготовки обучающихся к обоснованному выбору профессии. В связи с этим особую актуальность приобретает работа над профессиональным самоопределением школьников, которая необходима и возможна в рамках реализации концепции профильного обучения.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предприятия химической промышленности испытывают потребность в квалифицированных кадрах. Ученым-химикам и инженерам-технологам предстоит решать важнейшие задачи в жизни современного общества. Существует также много профессий, которые не относятся к химическим, но требуют глубокого знания химии. К сожалению, современные школьники имеют очень слабое представление о химических специальностях и учебных заведениях, где они могли бы эти специальности приобрести.</w:t>
      </w:r>
    </w:p>
    <w:p w:rsidR="009A4F7B" w:rsidRDefault="00BD67BD" w:rsidP="009A4F7B">
      <w:pPr>
        <w:ind w:firstLine="708"/>
        <w:jc w:val="both"/>
        <w:rPr>
          <w:sz w:val="28"/>
          <w:szCs w:val="28"/>
        </w:rPr>
      </w:pPr>
      <w:r w:rsidRPr="00BD6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</w:t>
      </w:r>
      <w:r w:rsidR="00055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67BD">
        <w:rPr>
          <w:rFonts w:ascii="Times New Roman" w:hAnsi="Times New Roman" w:cs="Times New Roman"/>
          <w:sz w:val="27"/>
          <w:szCs w:val="27"/>
        </w:rPr>
        <w:t>«Химия для будущей профессии»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C0C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53D81"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53D81"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призвана помочь сознательному, обоснованному выбору профессии, позволяет осознанно выбрать профиль обучения, совершить первичное профессиональное самоопределение. От этого выбора в немалой степени зависят и осознанность обучения в старших классах, и подготовка к следующей ступени образования, а в целом и к будущей профессиональной деятельности. Чем точнее будет сделан выбор, тем меньше разочарований и трудностей ждет молодого человека и тем больше вероятность, что общество в будущем получит хорошего профессионала.</w:t>
      </w:r>
      <w:r w:rsidR="009A4F7B" w:rsidRPr="009A4F7B">
        <w:rPr>
          <w:sz w:val="28"/>
          <w:szCs w:val="28"/>
        </w:rPr>
        <w:t xml:space="preserve"> </w:t>
      </w:r>
    </w:p>
    <w:p w:rsidR="009A4F7B" w:rsidRPr="009A4F7B" w:rsidRDefault="009A4F7B" w:rsidP="009A4F7B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A4F7B">
        <w:rPr>
          <w:rFonts w:ascii="Times New Roman" w:hAnsi="Times New Roman" w:cs="Times New Roman"/>
          <w:sz w:val="27"/>
          <w:szCs w:val="27"/>
        </w:rPr>
        <w:t xml:space="preserve">Программа составлена на основании  нормативно-правовых документов:  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lastRenderedPageBreak/>
        <w:t xml:space="preserve">−  Гражданский кодекс Российской Федерации; 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Указ  Президента  Российской  Федерации  от  07.05.2018  г.  N  204  «О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национальных  целях  и  стратегических  задачах  развития  Российской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Федерации на период до 2024 года»;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934026" w:rsidRDefault="00050380" w:rsidP="009340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Распоряжение Правительства Российской Федерации от 29.05.2015 г. N 996-р «Стратегия развития воспитания в Российской Федерации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период до 2025 года»;</w:t>
      </w:r>
    </w:p>
    <w:p w:rsidR="00934026" w:rsidRPr="00934026" w:rsidRDefault="00934026" w:rsidP="009340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7FC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 Министерства  образования  и  науки  Российской  Федерации 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23.08.2017  г.  №  816  «Об  утверждении  порядка  применения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организациями,  осуществляющими  образовательную 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при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реализации образовательных программ»;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Министерства науки и высшего образования РФ и Министерства просвещения  РФ  от  05.08.2020  г.  №  882/391  «Об  организации 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осуществлении  образовательной  деятельности  при  сетевой  форме реализации образовательных программ»;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50380" w:rsidRPr="00813F7B" w:rsidRDefault="00050380" w:rsidP="000503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813F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13F7B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050380" w:rsidRPr="00813F7B" w:rsidRDefault="00050380" w:rsidP="0005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050380" w:rsidRPr="00813F7B" w:rsidRDefault="00050380" w:rsidP="0005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050380" w:rsidRPr="00813F7B" w:rsidRDefault="00050380" w:rsidP="0005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</w:p>
    <w:p w:rsidR="0081321E" w:rsidRDefault="0081321E" w:rsidP="009A4F7B">
      <w:pPr>
        <w:spacing w:line="240" w:lineRule="auto"/>
        <w:ind w:left="-142" w:right="-81" w:firstLine="850"/>
        <w:jc w:val="both"/>
        <w:rPr>
          <w:rFonts w:ascii="Times New Roman" w:hAnsi="Times New Roman" w:cs="Times New Roman"/>
          <w:sz w:val="27"/>
          <w:szCs w:val="27"/>
        </w:rPr>
      </w:pPr>
    </w:p>
    <w:p w:rsidR="00853D81" w:rsidRPr="00BD67BD" w:rsidRDefault="009A4F7B" w:rsidP="009A4F7B">
      <w:pPr>
        <w:spacing w:line="240" w:lineRule="auto"/>
        <w:ind w:left="-142" w:right="-81" w:firstLine="850"/>
        <w:jc w:val="both"/>
        <w:rPr>
          <w:rFonts w:ascii="Times New Roman" w:hAnsi="Times New Roman" w:cs="Times New Roman"/>
          <w:sz w:val="27"/>
          <w:szCs w:val="27"/>
        </w:rPr>
      </w:pPr>
      <w:r w:rsidRPr="00090BE1">
        <w:rPr>
          <w:rFonts w:ascii="Times New Roman" w:hAnsi="Times New Roman" w:cs="Times New Roman"/>
          <w:sz w:val="27"/>
          <w:szCs w:val="27"/>
        </w:rPr>
        <w:t>Программа  “Химия для будущей профессии”  рассчитана на 1 год. Годовой курс программы рассчитан на 36 рабочих недель,108 часов</w:t>
      </w:r>
      <w:r>
        <w:rPr>
          <w:rFonts w:ascii="Times New Roman" w:hAnsi="Times New Roman" w:cs="Times New Roman"/>
          <w:sz w:val="27"/>
          <w:szCs w:val="27"/>
        </w:rPr>
        <w:t>, из них-54 часов теории, 54</w:t>
      </w:r>
      <w:r w:rsidRPr="00090BE1">
        <w:rPr>
          <w:rFonts w:ascii="Times New Roman" w:hAnsi="Times New Roman" w:cs="Times New Roman"/>
          <w:sz w:val="27"/>
          <w:szCs w:val="27"/>
        </w:rPr>
        <w:t xml:space="preserve"> часов практики. Количество часов в неделю (3 ч.). Группа формируется</w:t>
      </w:r>
      <w:r>
        <w:rPr>
          <w:rFonts w:ascii="Times New Roman" w:hAnsi="Times New Roman" w:cs="Times New Roman"/>
          <w:sz w:val="27"/>
          <w:szCs w:val="27"/>
        </w:rPr>
        <w:t xml:space="preserve"> из детей в возрасте от 17</w:t>
      </w:r>
      <w:r w:rsidRPr="00090BE1">
        <w:rPr>
          <w:rFonts w:ascii="Times New Roman" w:hAnsi="Times New Roman" w:cs="Times New Roman"/>
          <w:sz w:val="27"/>
          <w:szCs w:val="27"/>
        </w:rPr>
        <w:t>-18 лет.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</w:t>
      </w:r>
      <w:r w:rsidRPr="00853D81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кругозора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 профессиях, где необходимы химические знания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подготовить их к обоснованному выбору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удовлетворяющему личные интересы и общественные потребности.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ориентировать обучающихся на выбор профиля, предусматривающего углубленное изучение химии;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интерес к предмету как важнейшей области будущей практической деятельности;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знакомить с профессиями, для которых необходимы химические знания;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отработать навыки обращения с химическими веществами и с соблюдением правил безопасной работы;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учебно-коммуникативные умения;</w:t>
      </w:r>
    </w:p>
    <w:p w:rsidR="00853D81" w:rsidRPr="00853D81" w:rsidRDefault="00853D81" w:rsidP="00853D8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выработать систему взаимодействия школы с учреждениями дополнительного и профессионального образования, с предприятиями города, региона с целью знакомства школьников с разными видами трудовой деятельности.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Связь содержания программы с учебными предметами</w:t>
      </w:r>
    </w:p>
    <w:p w:rsidR="00853D81" w:rsidRPr="00853D81" w:rsidRDefault="000552F3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67BD">
        <w:rPr>
          <w:rFonts w:ascii="Times New Roman" w:hAnsi="Times New Roman" w:cs="Times New Roman"/>
          <w:sz w:val="27"/>
          <w:szCs w:val="27"/>
        </w:rPr>
        <w:t>«Химия для будущей профессии»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реализуется в 11</w:t>
      </w:r>
      <w:r w:rsidR="00853D81"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и тесно взаимосвязана с учебными предметами химия, биология, информатика, предпрофильная подготовка и краеведение - отражает единство учебной и внеурочной деятельности.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реализации программы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успешного достижения основной цели курса необходимо решить следующие учебно-методические задачи: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Обучающиеся смогут:</w:t>
      </w:r>
    </w:p>
    <w:p w:rsidR="00853D81" w:rsidRPr="00853D81" w:rsidRDefault="00853D81" w:rsidP="00853D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повысить интерес к предмету химия, углубить знания, ведущие к формированию умения и навыков практической работы,</w:t>
      </w:r>
    </w:p>
    <w:p w:rsidR="00853D81" w:rsidRPr="00853D81" w:rsidRDefault="00853D81" w:rsidP="00853D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способности и укрепить желание посвятить себя работе по химической специальности;</w:t>
      </w:r>
    </w:p>
    <w:p w:rsidR="00853D81" w:rsidRPr="00853D81" w:rsidRDefault="00853D81" w:rsidP="00853D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проводить опыты и практические работы, в том числе исследовательской направленности;</w:t>
      </w:r>
    </w:p>
    <w:p w:rsidR="00853D81" w:rsidRPr="00853D81" w:rsidRDefault="00853D81" w:rsidP="00853D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работать с веществами, изучить их свойства, познакомиться с методами анализа, с правилами работы в химической лаборатории, техникой безопасности, типовым лабораторным оборудованием, химической посудой, методикой проведения отдельных практических работ;</w:t>
      </w:r>
    </w:p>
    <w:p w:rsidR="00853D81" w:rsidRPr="00853D81" w:rsidRDefault="00853D81" w:rsidP="00853D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анализировать, сравнивать и прогнозировать результаты опытов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организации занятий: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Встреча, демонстрация, диспут, игра, проект, круглый стол, коллективно-творческое дело, лабораторный практикум, журнал, экскурсия.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Программа предусматривает теоретические, практические и экскурсионные занятия.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освоения обучающимися программы 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Знания и умения обучащихся:</w:t>
      </w:r>
    </w:p>
    <w:p w:rsidR="00853D81" w:rsidRPr="00853D81" w:rsidRDefault="00853D81" w:rsidP="00853D8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853D81" w:rsidRPr="00853D81" w:rsidRDefault="00853D81" w:rsidP="00853D8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возможность выбора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853D81" w:rsidRPr="00853D81" w:rsidRDefault="00853D81" w:rsidP="00853D8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знаний об учебн</w:t>
      </w:r>
      <w:r w:rsidR="00055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 учреждений города и Ростовской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области, где можно получить выбранную профессию;</w:t>
      </w:r>
    </w:p>
    <w:p w:rsidR="00853D81" w:rsidRPr="00853D81" w:rsidRDefault="00853D81" w:rsidP="00853D8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Качества личности, которые могут быть развиты у обучающихся</w:t>
      </w:r>
    </w:p>
    <w:p w:rsidR="00853D81" w:rsidRPr="00853D81" w:rsidRDefault="00853D81" w:rsidP="00853D8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толерантности;</w:t>
      </w:r>
    </w:p>
    <w:p w:rsidR="00853D81" w:rsidRPr="00853D81" w:rsidRDefault="00853D81" w:rsidP="00853D8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Универсальные учебные действия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Личностные:</w:t>
      </w:r>
    </w:p>
    <w:p w:rsidR="00853D81" w:rsidRPr="00853D81" w:rsidRDefault="00853D81" w:rsidP="00853D8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53D81" w:rsidRPr="00853D81" w:rsidRDefault="00853D81" w:rsidP="00853D8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овладение на уровне общего образования законченной системой химических знаний и умений, навыками их применения в различных жизненных ситуациях;</w:t>
      </w:r>
    </w:p>
    <w:p w:rsidR="00853D81" w:rsidRPr="00853D81" w:rsidRDefault="00853D81" w:rsidP="00853D8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Регулятивные УУД</w:t>
      </w:r>
    </w:p>
    <w:p w:rsidR="00853D81" w:rsidRPr="00853D81" w:rsidRDefault="00853D81" w:rsidP="00853D8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способность к самостоятельному приобретению новых знаний и практических умений; умение управлять своей познавательной деятельностью;</w:t>
      </w:r>
    </w:p>
    <w:p w:rsidR="00853D81" w:rsidRPr="00853D81" w:rsidRDefault="00853D81" w:rsidP="00853D8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Познавательные УУД:</w:t>
      </w:r>
    </w:p>
    <w:p w:rsidR="00853D81" w:rsidRPr="00853D81" w:rsidRDefault="00853D81" w:rsidP="00853D8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формирование и развитие по средствам химических знаний познавательных интересов, интеллектуальных и творческих способностей учащихся;</w:t>
      </w:r>
    </w:p>
    <w:p w:rsidR="00853D81" w:rsidRPr="00853D81" w:rsidRDefault="00853D81" w:rsidP="00853D8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 вести самостоятельный поиск, анализ и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Коммуникативные УУД:</w:t>
      </w:r>
      <w:bookmarkStart w:id="0" w:name="_GoBack"/>
      <w:bookmarkEnd w:id="0"/>
    </w:p>
    <w:p w:rsidR="00853D81" w:rsidRPr="00853D81" w:rsidRDefault="00853D81" w:rsidP="00853D8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взаимодействовать в группе (определять общие цели, распределять роли, договариваться друг с другом и т.д.).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Система контроля для планируемых результатов строится с учётом </w:t>
      </w:r>
      <w:r w:rsidRPr="00853D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необходимости:</w:t>
      </w:r>
    </w:p>
    <w:p w:rsidR="00853D81" w:rsidRPr="00853D81" w:rsidRDefault="00853D81" w:rsidP="00853D8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определения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динамики картины развития обучающегося на основе выделения, достигнутого уровня развития и ближайшей перспективы – зоны ближайшего развития ребёнка;</w:t>
      </w:r>
    </w:p>
    <w:p w:rsidR="00853D81" w:rsidRPr="00853D81" w:rsidRDefault="00853D81" w:rsidP="00853D8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выделения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основных направлений оценочной деятельности – оценки результатов деятельности систем образования различного уровня, педагогов, обучающихся.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Система оценки результатов освоения программы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 </w:t>
      </w: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формами контроля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результатов освоения программы являются:</w:t>
      </w:r>
    </w:p>
    <w:p w:rsidR="00853D81" w:rsidRPr="00853D81" w:rsidRDefault="00853D81" w:rsidP="00853D8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промежуточное тестирование при фронтальном письменном опросе для контроля и коррекции знаний и умений на 10-15 минут;</w:t>
      </w:r>
    </w:p>
    <w:p w:rsidR="00853D81" w:rsidRPr="00853D81" w:rsidRDefault="00853D81" w:rsidP="00853D8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практические работы по формированию и закреплению знаний и умений;</w:t>
      </w:r>
    </w:p>
    <w:p w:rsidR="00853D81" w:rsidRPr="00853D81" w:rsidRDefault="00853D81" w:rsidP="00853D8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анкетирование;</w:t>
      </w:r>
    </w:p>
    <w:p w:rsidR="00853D81" w:rsidRPr="00853D81" w:rsidRDefault="00644AAA" w:rsidP="00853D8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проектов</w:t>
      </w:r>
      <w:r w:rsidR="00853D81"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программы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Химия в профессиях</w:t>
      </w:r>
      <w:r w:rsidR="00055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(6</w:t>
      </w: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ч.)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 и актуальность курса. 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Классификация профессий. Профессии, где необходимы знания химии.</w:t>
      </w:r>
    </w:p>
    <w:p w:rsidR="00934026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профессии востребованы в нашем городе и Самарской области?</w:t>
      </w: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Раздел 1: </w:t>
      </w:r>
    </w:p>
    <w:p w:rsidR="00934026" w:rsidRDefault="00934026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«ПРОФЕСС</w:t>
      </w:r>
      <w:r w:rsidR="00055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ИИ ТИПА «ЧЕЛОВЕК – ЧЕЛОВЕК»» (48</w:t>
      </w: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ч.)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и краткая характеристика.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Медицинские процессии. Применение химических знаний в медицине. Взаимосвязь становления и развития естествознания и медицины. Современные открытия в области медицины. История возникновения медицинских профессий. Особенности профессиональной деятельности в области медицины, необходимые индивидуально-личностные качества. Медицинская профессия – врач. Врачебные специализации: терапевт, стоматолог, хирург, педиатр, санитарный врач,  фармацевт и т.д. Средний медицинский персонал: фельдшер, медицинская сестра, зубной техник. Вещества, используемые в зубопротезировании.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Растворы в медицине. 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Содержание школьной  химии и профессиональные медицинские умения (приготовление растворов и др.) Выдающие врачи 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(Гиппократ, Пирогов, Склифосовский, Амосов и т.д.). Система подготовки кадров.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Химия – хозяйка домашней аптечки.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Санитарный врач.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Повар. Кондитер. Химия на кухне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Парикмахер. Химическая завивка. 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Способы химической завивка. Изменение структуры волос.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Краска для волос. Хна. Басма. Гидроперит. Аммиак.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Косметолог. Визажист. Вещества, используемые в декоративной косметике.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 № 1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«Определение витаминов в препаратах поливитаминов».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 № 2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«Изучение состава некоторых бытовых и фармацевтических препаратов, содержащих определенную долю примесей по их этикеткам».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 № 3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«Приготовление растворов определённой концентрации».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 № 4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«Изготовление марлевых повязок как средства индивидуальной защиты в период эпидемии гриппа».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2. «ПРОФЕСС</w:t>
      </w:r>
      <w:r w:rsidR="00055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ИИ  ТИПА «ЧЕЛОВЕК – ПРИРОДА»» (21</w:t>
      </w: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ч.)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и краткая характеристика профессиональной деятельности. Современные открытия химии. Личность в науке и профессии (А.Е.Ферсман, Лебедев С.В., Семенов и др).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Профессия эколог: особенности и способы ее получения, значимость профессионального труда. Содержание школьной химии и профессиональные умения: методы обнаружения катионов и анионов, качественные реакции, загрязнения окружающей среды во время различных химических производств и способы защиты.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Ветеринарные профессии (ветеринарный врач, ветеринарный фельдшер; успехи, перспективы, особенности). Система подготовки кадров.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Аграрные профессии: специфика и способы получения. Профессии и специальности: агроном, агроэколог.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Химическая технология и проблемы экологии.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Практическая работа № 5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«Обнаружение крахмала и белка (клейковины) в пшеничной муке».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Практическая работа № 6</w:t>
      </w: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«Изучение состава бытовых кулинарных</w:t>
      </w:r>
    </w:p>
    <w:p w:rsidR="0018093C" w:rsidRPr="00934026" w:rsidRDefault="00853D81" w:rsidP="009340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и хозяйственных смесей по этикеткам».</w:t>
      </w:r>
    </w:p>
    <w:p w:rsidR="0018093C" w:rsidRDefault="0018093C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3. «ПРОФЕС</w:t>
      </w:r>
      <w:r w:rsidR="00055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СИИ ТИПА «ЧЕЛОВЕК – ТЕХНИКА»» (33</w:t>
      </w:r>
      <w:r w:rsidRPr="00853D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ч.)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и краткая характеристика. Применение химических знаний в технике и промышленности. Инженерные, среднетехнические и рабочие профессии.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подготовки кадров. Специальности, связанные с добычей веществ. Строительные профессии. Лаборант химических, экологических, медицинских лабораторий, инженер-технолог.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Экскурсии в городскую аптеку, химическую лабораторию.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Заменитель кожи. Заменитель металла.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Мыловарение.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Гальваник. Химические процессы, лежащие в основе производства.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работа№7 «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Экспертиза продуктов питания.</w:t>
      </w:r>
    </w:p>
    <w:p w:rsidR="00D14ECC" w:rsidRPr="00C1439B" w:rsidRDefault="00D14ECC" w:rsidP="00D14EC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439B">
        <w:rPr>
          <w:rFonts w:ascii="Times New Roman" w:hAnsi="Times New Roman" w:cs="Times New Roman"/>
          <w:b/>
          <w:i/>
          <w:sz w:val="32"/>
          <w:szCs w:val="32"/>
        </w:rPr>
        <w:t>Календарный</w:t>
      </w:r>
      <w:r w:rsidR="00C1439B" w:rsidRPr="00C1439B">
        <w:rPr>
          <w:rFonts w:ascii="Times New Roman" w:hAnsi="Times New Roman" w:cs="Times New Roman"/>
          <w:b/>
          <w:i/>
          <w:sz w:val="32"/>
          <w:szCs w:val="32"/>
        </w:rPr>
        <w:t>-тематическое планирование.</w:t>
      </w:r>
      <w:r w:rsidRPr="00C1439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15"/>
        <w:gridCol w:w="661"/>
        <w:gridCol w:w="1193"/>
        <w:gridCol w:w="2077"/>
        <w:gridCol w:w="734"/>
        <w:gridCol w:w="590"/>
        <w:gridCol w:w="708"/>
        <w:gridCol w:w="1673"/>
        <w:gridCol w:w="1520"/>
      </w:tblGrid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9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Место проведения знятия</w:t>
            </w:r>
          </w:p>
        </w:tc>
        <w:tc>
          <w:tcPr>
            <w:tcW w:w="504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</w:t>
            </w: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ммы,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Тео-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Прак-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знятия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9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14ECC" w:rsidRPr="00134892" w:rsidTr="007C0CDA">
        <w:tc>
          <w:tcPr>
            <w:tcW w:w="14786" w:type="dxa"/>
            <w:gridSpan w:val="9"/>
          </w:tcPr>
          <w:p w:rsidR="00D14ECC" w:rsidRPr="00853D81" w:rsidRDefault="00D14ECC" w:rsidP="007C0C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Химия в профессиях (6</w:t>
            </w: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ч.)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профессий.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где необходимы знания химии. Какие профессии востребованы в нашем городе и Ротовской области?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Интернет- исследование.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Практические работы по формированию и закреплению знаний и умений</w:t>
            </w:r>
          </w:p>
        </w:tc>
      </w:tr>
      <w:tr w:rsidR="00D14ECC" w:rsidRPr="00134892" w:rsidTr="007C0CDA">
        <w:tc>
          <w:tcPr>
            <w:tcW w:w="14786" w:type="dxa"/>
            <w:gridSpan w:val="9"/>
          </w:tcPr>
          <w:p w:rsidR="00D14ECC" w:rsidRPr="00853D81" w:rsidRDefault="00D14ECC" w:rsidP="007C0C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ФЕССИИ ТИПА «ЧЕЛОВЕК – ЧЕЛОВЕК» (48</w:t>
            </w: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ч.)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профессии. Современные открытия в области медицины.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профессия – врач, медсестра.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Виртуальня экскурсия</w:t>
            </w:r>
            <w:r w:rsidRPr="00CE1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школьной  химии и профессиональные медицинские умения.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медицинский персонал: фельдшер, зубной техник.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Вещества, используемые в зубопротезирован</w:t>
            </w: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ии.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2E">
              <w:rPr>
                <w:rFonts w:ascii="Times New Roman" w:hAnsi="Times New Roman" w:cs="Times New Roman"/>
                <w:sz w:val="24"/>
                <w:szCs w:val="24"/>
              </w:rPr>
              <w:t>Проведение занимательных опытов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– хозяйка домашней аптечки.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витаминов в препаратах поливитаминов.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Практическая работа № 1</w:t>
            </w:r>
            <w:r w:rsidRPr="00853D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2E">
              <w:rPr>
                <w:rFonts w:ascii="Times New Roman" w:hAnsi="Times New Roman" w:cs="Times New Roman"/>
                <w:sz w:val="24"/>
                <w:szCs w:val="24"/>
              </w:rPr>
              <w:t>Проведение занимательных опытов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Интернет- исследование.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некоторых бытовых и фармацевтических препаратов, содержащих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определенную долю примесей по их этикеткам.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Практическая работа № 2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в медицине.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растворов определённой концентрации.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Практическая работа № 3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врач.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марлевых повязок как средства индивидуальной защиты в период эпидемии гриппа.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Практическая работа № 4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2E">
              <w:rPr>
                <w:rFonts w:ascii="Times New Roman" w:hAnsi="Times New Roman" w:cs="Times New Roman"/>
                <w:sz w:val="24"/>
                <w:szCs w:val="24"/>
              </w:rPr>
              <w:t>Проведение занимательных опытов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Повар. Кондитер. Химия на кухне.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Парикмахер. Химическая завивка. </w:t>
            </w: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химической </w:t>
            </w: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завивка. Изменение структуры волос.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Виртуальня экскурсия</w:t>
            </w:r>
            <w:r w:rsidRPr="00CE1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для волос. Хна. Басма. Гидроперит. Аммиак.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Косметолог. Визажист. Вещества, используемые в декоративной косметике.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14EC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Виртуальня экскурсия</w:t>
            </w:r>
            <w:r w:rsidRPr="00CE1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14786" w:type="dxa"/>
            <w:gridSpan w:val="9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ЕССИИ  ТИПА «ЧЕЛОВЕК – ПРИРОДА» (21</w:t>
            </w: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ч.)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эколог: особенности и способы ее получения, значимость профессионального труда.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Интернет- исследование.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школьной химии и профессиональные умения: методы обнаружения катионов и анионов, качественные реакции, загрязнения окружающей среды во время различных химических производств и способы защиты.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Ветеринарные профессии (ветеринарный врач, ветеринарный фельдшер; успехи, перспективы, </w:t>
            </w: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особенности).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Аграрные профессии: специфика и способы получения. Профессии и специальности: агроном, агроэколог.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Виртуальня экскурсия</w:t>
            </w:r>
            <w:r w:rsidRPr="00CE1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крахмала и белка (клейковины) в пшеничной муке.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Практическая работа № 5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Практические работы по формированию и закреплению знаний и умений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бытовых кулинарных</w:t>
            </w:r>
          </w:p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хозяйственных смесей по этикеткам.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Практическая работа № 6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212EF4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и проблемы экологии.</w:t>
            </w:r>
          </w:p>
          <w:p w:rsidR="00D14ECC" w:rsidRPr="00212EF4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14786" w:type="dxa"/>
            <w:gridSpan w:val="9"/>
          </w:tcPr>
          <w:p w:rsidR="00D14ECC" w:rsidRPr="00853D81" w:rsidRDefault="00D14ECC" w:rsidP="007C0C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ФЕССИИ ТИПА «ЧЕЛОВЕК – ТЕХНИКА» (33</w:t>
            </w:r>
            <w:r w:rsidRPr="0085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ч.)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химических знаний в технике и промышленности.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и краткая характеристика.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Специальности, связанные с добычей веществ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Интернет- исследование.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профессии. Асфальты и битумы.</w:t>
            </w:r>
          </w:p>
          <w:p w:rsidR="00D14ECC" w:rsidRPr="003F3D2C" w:rsidRDefault="00D14ECC" w:rsidP="007C0C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Лаборант </w:t>
            </w: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химических, экологических, медицинских лабораторий, инженер-технолог.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Виртуальня </w:t>
            </w:r>
            <w:r w:rsidRPr="00CE17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экскурсия</w:t>
            </w:r>
            <w:r w:rsidRPr="00CE1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продуктов питания.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853D81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D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Практическая работа №7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Практические работы по формированию и закреплению знаний и умений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Заменитель кожи.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Заменитель металла.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Мыловарение.</w:t>
            </w: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Видеолекция.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Гальваник. Химические процессы, лежащие в основе производства.</w:t>
            </w:r>
          </w:p>
          <w:p w:rsidR="00D14ECC" w:rsidRPr="003F3D2C" w:rsidRDefault="00D14ECC" w:rsidP="007C0C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ECC" w:rsidRPr="003F3D2C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ind w:firstLine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3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добавки: красители, ароматизаторы, консерванты, биодобавки. Понятие о трансгенных продуктах. Соевое «мясо» и  другие мясо - молочные продукты. Биотехнология на службе у пищевой промышленности. Синтетические пищевые добавки.</w:t>
            </w:r>
          </w:p>
          <w:p w:rsidR="00D14ECC" w:rsidRPr="003F3D2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>Интернет- исследование.</w:t>
            </w: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09" w:type="dxa"/>
          </w:tcPr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14EC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«Лицей №16»</w:t>
            </w:r>
          </w:p>
          <w:p w:rsidR="00D14ECC" w:rsidRPr="00134892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5047" w:type="dxa"/>
          </w:tcPr>
          <w:p w:rsidR="00D14ECC" w:rsidRPr="003F3D2C" w:rsidRDefault="00D14ECC" w:rsidP="007C0CDA">
            <w:pPr>
              <w:shd w:val="clear" w:color="auto" w:fill="FFFFFF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4ECC" w:rsidRPr="00723C7C" w:rsidRDefault="00D14ECC" w:rsidP="007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Pr="00723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Практические работы по формированию и закреплению знаний и умений</w:t>
            </w:r>
          </w:p>
        </w:tc>
      </w:tr>
      <w:tr w:rsidR="00D14ECC" w:rsidRPr="00134892" w:rsidTr="007C0CDA">
        <w:tc>
          <w:tcPr>
            <w:tcW w:w="52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6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8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4ECC" w:rsidRPr="00134892" w:rsidRDefault="00D14ECC" w:rsidP="007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ECC" w:rsidRDefault="00D14ECC" w:rsidP="00D14ECC"/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учебно – методического, материально – технического, информационного обеспечения.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химическая посуда и лабораторное оборудование;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изобразительные наглядные пособия – таблицы, муляжи.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Другим средством наглядности служит оборудование для мультимедийных демонстраций (компьютер, проектор).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 литературных источников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учителя: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 от 23.03. 2011года № МО-16-03/226-ТУ Министерства образования и науки Самарской области «О применении в период введения федеральных государственных стандартов общего образования приказа министерства образования и науки Самарской области от 04.04.2005 №55-од» «Об утверждении базисного учебного плана образовательных учреждений Самарской области, реализующих программы общего образования».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Быкова З.Н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Тесты для проверки знаний правил безопасности.//Химия в школе. - 2009. - №1 . - С.53.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 Г.Б., Великанова А.В.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Предпрофильная подготовка учащихся: Рекомендации по организации и проведению. – Самара: Издательство «Учебная литература», Издательский дом «Федоров», 2006.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Курганский С.М.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Интеллектуальные игры по химии. – М.: 5 за знания, 2006.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Лыгин С.А., Белая Е.А., Осинцева Н.В.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проектной деятельности учащихся.//Химия в школе. – 2009. - №5. – С.57.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Маршанова Г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Л.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Техника безопасности в школьной химической лаборатории: Сборник инструкций и рекомендаций. – М.:АРКТИ,2012</w:t>
      </w:r>
    </w:p>
    <w:p w:rsidR="00853D81" w:rsidRPr="00853D81" w:rsidRDefault="00853D81" w:rsidP="00853D8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Нечитайлова Е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Организация проектной деятельности на основе содержания школьного учебника.//Химия в школе. – 2008. - №5. – С.47.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 элективных курсов. Химия. 8-9 классы. Предпрофильное обучение / авт.-сост. Г.А.Шипарева. – М.: Дрофа,2006.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обучающихся: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Алёхина Е.А.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состава и загрязненности воздуха.//Химия в школе. – 2008. - №2. – С.68.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Боровский Е.Э.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Вода на Земле. // Химия в школе.- 2002. - №5. – С.4.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Волков В.Н., Солодова Н.И., Волкова Л.А.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Определение качества пшеничной муки и хлебобулочных изделий.//Химия в школе. – 2009. - №5. – С.57.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Дорофеева Т.И.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Эти двуликие нитраты//Химия в школе.-2000.-№5.-С.43.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Глебова Н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 мы проводим опыты по коррозии железа.//Химия в школе. – 2009. - №1. – С.55.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Леенсон И.А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Занимательная химия. – М.:Росмэн,2000.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Мансурова С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.Е., Кокуева Г.Н. Следим за окружающей средой нашего города. 9-11 кл.: Школьный практикум. – М.:ВЛАДОС,2001.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НасировР.Н., Баймукашева Г.К. и др. 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Эксперимент межпредметного характера на занятиях кружка.//Химия в школе. – 2008. - №4. – С64.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Турлакова Е.В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Определение показателей качества воды.//Химия в школе.- 2001. - №7. – С.64.</w:t>
      </w:r>
    </w:p>
    <w:p w:rsidR="00853D81" w:rsidRPr="00853D81" w:rsidRDefault="00853D81" w:rsidP="00853D8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Пичугина Г.В</w:t>
      </w:r>
      <w:r w:rsidRPr="00853D81">
        <w:rPr>
          <w:rFonts w:ascii="Times New Roman" w:eastAsia="Times New Roman" w:hAnsi="Times New Roman" w:cs="Times New Roman"/>
          <w:sz w:val="27"/>
          <w:szCs w:val="27"/>
          <w:lang w:eastAsia="ru-RU"/>
        </w:rPr>
        <w:t>. Химия и повседневная жизнь человека. – М.:Дрофа,2004.</w:t>
      </w: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BE1" w:rsidRPr="005B3229" w:rsidRDefault="00090BE1" w:rsidP="00090BE1"/>
    <w:p w:rsidR="00090BE1" w:rsidRPr="00090BE1" w:rsidRDefault="00090BE1" w:rsidP="00090BE1">
      <w:pPr>
        <w:pStyle w:val="a3"/>
        <w:jc w:val="both"/>
        <w:rPr>
          <w:sz w:val="27"/>
          <w:szCs w:val="27"/>
        </w:rPr>
      </w:pPr>
    </w:p>
    <w:p w:rsidR="00853D81" w:rsidRPr="00090BE1" w:rsidRDefault="00853D81" w:rsidP="00853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53D81" w:rsidRPr="00853D81" w:rsidRDefault="00853D81" w:rsidP="00853D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D8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6F7B78" w:rsidRDefault="00853D81" w:rsidP="000552F3">
      <w:pPr>
        <w:shd w:val="clear" w:color="auto" w:fill="E1E4D5"/>
        <w:spacing w:after="0" w:line="240" w:lineRule="auto"/>
      </w:pPr>
      <w:r w:rsidRPr="00853D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6F7B78" w:rsidSect="006F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C8D" w:rsidRDefault="00813C8D" w:rsidP="00F66F56">
      <w:pPr>
        <w:spacing w:after="0" w:line="240" w:lineRule="auto"/>
      </w:pPr>
      <w:r>
        <w:separator/>
      </w:r>
    </w:p>
  </w:endnote>
  <w:endnote w:type="continuationSeparator" w:id="1">
    <w:p w:rsidR="00813C8D" w:rsidRDefault="00813C8D" w:rsidP="00F6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C8D" w:rsidRDefault="00813C8D" w:rsidP="00F66F56">
      <w:pPr>
        <w:spacing w:after="0" w:line="240" w:lineRule="auto"/>
      </w:pPr>
      <w:r>
        <w:separator/>
      </w:r>
    </w:p>
  </w:footnote>
  <w:footnote w:type="continuationSeparator" w:id="1">
    <w:p w:rsidR="00813C8D" w:rsidRDefault="00813C8D" w:rsidP="00F6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0134"/>
    <w:multiLevelType w:val="multilevel"/>
    <w:tmpl w:val="CE7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914785E"/>
    <w:multiLevelType w:val="multilevel"/>
    <w:tmpl w:val="E636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92FF7"/>
    <w:multiLevelType w:val="multilevel"/>
    <w:tmpl w:val="8438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D64A8"/>
    <w:multiLevelType w:val="multilevel"/>
    <w:tmpl w:val="93A2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06F8E"/>
    <w:multiLevelType w:val="multilevel"/>
    <w:tmpl w:val="C398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C1879"/>
    <w:multiLevelType w:val="multilevel"/>
    <w:tmpl w:val="1FF0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F1E0B"/>
    <w:multiLevelType w:val="multilevel"/>
    <w:tmpl w:val="73B4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85076E"/>
    <w:multiLevelType w:val="multilevel"/>
    <w:tmpl w:val="754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155C2"/>
    <w:multiLevelType w:val="multilevel"/>
    <w:tmpl w:val="5E4A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C2A41"/>
    <w:multiLevelType w:val="multilevel"/>
    <w:tmpl w:val="919C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83DF5"/>
    <w:multiLevelType w:val="multilevel"/>
    <w:tmpl w:val="1C8A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03019D"/>
    <w:multiLevelType w:val="multilevel"/>
    <w:tmpl w:val="1104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D81"/>
    <w:rsid w:val="00050380"/>
    <w:rsid w:val="000552F3"/>
    <w:rsid w:val="00090BE1"/>
    <w:rsid w:val="0018093C"/>
    <w:rsid w:val="002F636F"/>
    <w:rsid w:val="00301240"/>
    <w:rsid w:val="0055381F"/>
    <w:rsid w:val="00644AAA"/>
    <w:rsid w:val="006E7A71"/>
    <w:rsid w:val="006F7B78"/>
    <w:rsid w:val="00746E4F"/>
    <w:rsid w:val="007C0CDA"/>
    <w:rsid w:val="0081321E"/>
    <w:rsid w:val="00813C8D"/>
    <w:rsid w:val="00853D81"/>
    <w:rsid w:val="00934026"/>
    <w:rsid w:val="009A4F7B"/>
    <w:rsid w:val="00A231A7"/>
    <w:rsid w:val="00BA0819"/>
    <w:rsid w:val="00BD67BD"/>
    <w:rsid w:val="00C1439B"/>
    <w:rsid w:val="00D14ECC"/>
    <w:rsid w:val="00D91211"/>
    <w:rsid w:val="00E12902"/>
    <w:rsid w:val="00F50B21"/>
    <w:rsid w:val="00F6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3D81"/>
    <w:rPr>
      <w:i/>
      <w:iCs/>
    </w:rPr>
  </w:style>
  <w:style w:type="paragraph" w:customStyle="1" w:styleId="ConsNormal">
    <w:name w:val="ConsNormal"/>
    <w:rsid w:val="009A4F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14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66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F56"/>
  </w:style>
  <w:style w:type="paragraph" w:styleId="a8">
    <w:name w:val="footer"/>
    <w:basedOn w:val="a"/>
    <w:link w:val="a9"/>
    <w:uiPriority w:val="99"/>
    <w:unhideWhenUsed/>
    <w:rsid w:val="00F66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F56"/>
  </w:style>
  <w:style w:type="paragraph" w:styleId="aa">
    <w:name w:val="List Paragraph"/>
    <w:basedOn w:val="a"/>
    <w:uiPriority w:val="34"/>
    <w:qFormat/>
    <w:rsid w:val="0093402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690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15</cp:revision>
  <dcterms:created xsi:type="dcterms:W3CDTF">2020-09-05T16:00:00Z</dcterms:created>
  <dcterms:modified xsi:type="dcterms:W3CDTF">2022-10-31T14:50:00Z</dcterms:modified>
</cp:coreProperties>
</file>