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4A9" w:rsidRPr="0013478A" w:rsidRDefault="0013478A" w:rsidP="0013478A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  <w:r w:rsidRPr="0013478A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>Аннотация</w:t>
      </w:r>
    </w:p>
    <w:p w:rsidR="00A124A9" w:rsidRPr="0013478A" w:rsidRDefault="00A124A9" w:rsidP="0013478A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  <w:r w:rsidRPr="0013478A"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  <w:t xml:space="preserve"> </w:t>
      </w:r>
    </w:p>
    <w:p w:rsidR="00A124A9" w:rsidRPr="0013478A" w:rsidRDefault="00A124A9" w:rsidP="00A124A9">
      <w:pPr>
        <w:widowControl w:val="0"/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  <w:r w:rsidRPr="0013478A"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  <w:t xml:space="preserve">  Дополнительная общеобразовательная  </w:t>
      </w:r>
    </w:p>
    <w:p w:rsidR="00A124A9" w:rsidRPr="0013478A" w:rsidRDefault="00A124A9" w:rsidP="0013478A">
      <w:pPr>
        <w:widowControl w:val="0"/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  <w:r w:rsidRPr="0013478A"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  <w:t>программа  «</w:t>
      </w:r>
      <w:proofErr w:type="spellStart"/>
      <w:r w:rsidR="0042531F" w:rsidRPr="0013478A"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  <w:t>Разви</w:t>
      </w:r>
      <w:r w:rsidRPr="0013478A"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  <w:t>вайка</w:t>
      </w:r>
      <w:proofErr w:type="spellEnd"/>
      <w:r w:rsidRPr="0013478A"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  <w:t>»</w:t>
      </w:r>
      <w:r w:rsidRPr="0013478A">
        <w:rPr>
          <w:rFonts w:ascii="Times New Roman" w:eastAsia="Times New Roman" w:hAnsi="Times New Roman" w:cs="Tahoma"/>
          <w:i/>
          <w:kern w:val="3"/>
          <w:sz w:val="24"/>
          <w:szCs w:val="24"/>
          <w:lang w:val="de-DE" w:eastAsia="ja-JP" w:bidi="fa-IR"/>
        </w:rPr>
        <w:t xml:space="preserve">   </w:t>
      </w:r>
    </w:p>
    <w:p w:rsidR="00A124A9" w:rsidRPr="0013478A" w:rsidRDefault="00A124A9" w:rsidP="00A124A9">
      <w:pPr>
        <w:widowControl w:val="0"/>
        <w:tabs>
          <w:tab w:val="left" w:pos="58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  <w:proofErr w:type="spellStart"/>
      <w:r w:rsidRPr="0013478A"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  <w:t>Возраст</w:t>
      </w:r>
      <w:proofErr w:type="spellEnd"/>
      <w:r w:rsidRPr="0013478A"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13478A"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  <w:t>обучающ</w:t>
      </w:r>
      <w:r w:rsidRPr="0013478A"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  <w:t>ихся</w:t>
      </w:r>
      <w:proofErr w:type="spellEnd"/>
      <w:r w:rsidRPr="0013478A"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  <w:t xml:space="preserve">: </w:t>
      </w:r>
      <w:r w:rsidRPr="0013478A"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  <w:t xml:space="preserve">6-7 лет          </w:t>
      </w:r>
      <w:r w:rsidRPr="0013478A"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r w:rsidRPr="0013478A"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  <w:t xml:space="preserve">       </w:t>
      </w:r>
    </w:p>
    <w:p w:rsidR="00A124A9" w:rsidRPr="0013478A" w:rsidRDefault="00A124A9" w:rsidP="00A124A9">
      <w:pPr>
        <w:widowControl w:val="0"/>
        <w:tabs>
          <w:tab w:val="left" w:pos="58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  <w:r w:rsidRPr="0013478A"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  <w:t xml:space="preserve">Срок реализации: 1 год                    </w:t>
      </w:r>
    </w:p>
    <w:p w:rsidR="00A124A9" w:rsidRPr="0013478A" w:rsidRDefault="00A124A9" w:rsidP="00A124A9">
      <w:pPr>
        <w:widowControl w:val="0"/>
        <w:tabs>
          <w:tab w:val="left" w:pos="5820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i/>
          <w:kern w:val="3"/>
          <w:sz w:val="24"/>
          <w:szCs w:val="24"/>
          <w:lang w:eastAsia="ja-JP" w:bidi="fa-IR"/>
        </w:rPr>
      </w:pPr>
    </w:p>
    <w:p w:rsidR="00A124A9" w:rsidRPr="0013478A" w:rsidRDefault="00A124A9" w:rsidP="00A124A9">
      <w:pPr>
        <w:widowControl w:val="0"/>
        <w:tabs>
          <w:tab w:val="left" w:pos="5820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  <w:r w:rsidRPr="0013478A"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  <w:t xml:space="preserve">Разработчик:  </w:t>
      </w:r>
      <w:r w:rsidRPr="0013478A">
        <w:rPr>
          <w:rFonts w:ascii="Times New Roman" w:eastAsia="Times New Roman" w:hAnsi="Times New Roman" w:cs="Tahoma"/>
          <w:kern w:val="3"/>
          <w:sz w:val="24"/>
          <w:szCs w:val="24"/>
          <w:shd w:val="clear" w:color="auto" w:fill="FFFF00"/>
          <w:lang w:eastAsia="ja-JP" w:bidi="fa-IR"/>
        </w:rPr>
        <w:t>Климова С</w:t>
      </w:r>
      <w:r w:rsidR="002F6FFB" w:rsidRPr="0013478A">
        <w:rPr>
          <w:rFonts w:ascii="Times New Roman" w:eastAsia="Times New Roman" w:hAnsi="Times New Roman" w:cs="Tahoma"/>
          <w:kern w:val="3"/>
          <w:sz w:val="24"/>
          <w:szCs w:val="24"/>
          <w:shd w:val="clear" w:color="auto" w:fill="FFFF00"/>
          <w:lang w:eastAsia="ja-JP" w:bidi="fa-IR"/>
        </w:rPr>
        <w:t xml:space="preserve">ветлана </w:t>
      </w:r>
      <w:r w:rsidRPr="0013478A">
        <w:rPr>
          <w:rFonts w:ascii="Times New Roman" w:eastAsia="Times New Roman" w:hAnsi="Times New Roman" w:cs="Tahoma"/>
          <w:kern w:val="3"/>
          <w:sz w:val="24"/>
          <w:szCs w:val="24"/>
          <w:shd w:val="clear" w:color="auto" w:fill="FFFF00"/>
          <w:lang w:eastAsia="ja-JP" w:bidi="fa-IR"/>
        </w:rPr>
        <w:t>А</w:t>
      </w:r>
      <w:r w:rsidR="002F6FFB" w:rsidRPr="0013478A">
        <w:rPr>
          <w:rFonts w:ascii="Times New Roman" w:eastAsia="Times New Roman" w:hAnsi="Times New Roman" w:cs="Tahoma"/>
          <w:kern w:val="3"/>
          <w:sz w:val="24"/>
          <w:szCs w:val="24"/>
          <w:shd w:val="clear" w:color="auto" w:fill="FFFF00"/>
          <w:lang w:eastAsia="ja-JP" w:bidi="fa-IR"/>
        </w:rPr>
        <w:t>лександровна</w:t>
      </w:r>
      <w:r w:rsidRPr="0013478A">
        <w:rPr>
          <w:rFonts w:ascii="Times New Roman" w:eastAsia="Times New Roman" w:hAnsi="Times New Roman" w:cs="Tahoma"/>
          <w:kern w:val="3"/>
          <w:sz w:val="24"/>
          <w:szCs w:val="24"/>
          <w:shd w:val="clear" w:color="auto" w:fill="FFFF00"/>
          <w:lang w:eastAsia="ja-JP" w:bidi="fa-IR"/>
        </w:rPr>
        <w:t>.</w:t>
      </w:r>
      <w:r w:rsidRPr="0013478A"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  <w:t xml:space="preserve">   </w:t>
      </w:r>
    </w:p>
    <w:p w:rsidR="00A124A9" w:rsidRPr="0013478A" w:rsidRDefault="00A124A9" w:rsidP="00A124A9">
      <w:pPr>
        <w:widowControl w:val="0"/>
        <w:tabs>
          <w:tab w:val="left" w:pos="5820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  <w:r w:rsidRPr="0013478A"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  <w:t xml:space="preserve">педагог  дополнительного образования </w:t>
      </w:r>
    </w:p>
    <w:p w:rsidR="00A124A9" w:rsidRPr="0013478A" w:rsidRDefault="00A124A9" w:rsidP="00A124A9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</w:p>
    <w:p w:rsidR="00A124A9" w:rsidRPr="00372E84" w:rsidRDefault="00A124A9" w:rsidP="00A124A9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</w:pPr>
      <w:r w:rsidRPr="00372E84">
        <w:rPr>
          <w:rFonts w:ascii="Times New Roman" w:eastAsia="Times New Roman" w:hAnsi="Times New Roman" w:cs="Tahoma"/>
          <w:b/>
          <w:kern w:val="3"/>
          <w:sz w:val="32"/>
          <w:szCs w:val="32"/>
          <w:lang w:eastAsia="ja-JP" w:bidi="fa-IR"/>
        </w:rPr>
        <w:t xml:space="preserve">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Направленность программы: 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социально-педагогическая.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Профиль программы: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познавательно-практический.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Направление деятельности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: познавательная, лепка.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Вид программа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: модифицированная, ознакомительный уровень.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Отличительная особенность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. Программа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Развивайка</w:t>
      </w:r>
      <w:proofErr w:type="spellEnd"/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дополняет,  расширяет знания детей при помощи игровых приёмов,  создает условия для включения ребенка в новые социальные формы общения, готовит переход </w:t>
      </w:r>
      <w:proofErr w:type="gramStart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игровой к творческой, учебной деятельности. Содержание программы выстроено таким образом, что  развитие ребенка происходит через игры и упражнения, без целенаправленного усвоения учебных элементов. Программа направлена на разностороннее развитие личности ребенка.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Актуальность.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этапе дошкольного возраста необходимо создать условия для максимального раскрытия индивидуального возрастного потенциала ребенка,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навыки. 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 Дополнительная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«Всезнайка» подготавливает ребенка к успешной адаптации к повседневной жизни, создает условия для плавного перехода </w:t>
      </w:r>
      <w:proofErr w:type="gramStart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дошкольной  к учебной школьной деятельности.</w:t>
      </w:r>
    </w:p>
    <w:p w:rsidR="00A124A9" w:rsidRPr="00372E84" w:rsidRDefault="00A124A9" w:rsidP="00A124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</w:rPr>
        <w:t>Программа составлена в    соответствии с: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Конституция Российской Федерации;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Гражданский кодекс Российской Федерации; 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Трудовой кодекс Российской Федерации;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Федеральный  закон  от  29.12.2012  г.  №  273  -  Ф3  «Об  образовании  в Российской Федерации»;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Указ  Президента  Российской  Федерации  от  07.05.2018  г.  N  204  «О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национальных  целях  и  стратегических  задачах  развития  Российской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Федерации на период до 2024 года»;</w:t>
      </w:r>
    </w:p>
    <w:p w:rsidR="00FE0A97" w:rsidRDefault="00A124A9" w:rsidP="00FE0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Указ Президента № 474 от 21.07.2020 г. «О национальных целях развития России до 2030 года»</w:t>
      </w:r>
      <w:r w:rsidR="00FE0A97">
        <w:rPr>
          <w:rFonts w:ascii="Times New Roman" w:hAnsi="Times New Roman" w:cs="Times New Roman"/>
          <w:sz w:val="24"/>
          <w:szCs w:val="24"/>
        </w:rPr>
        <w:t>;</w:t>
      </w:r>
    </w:p>
    <w:p w:rsidR="00FE0A97" w:rsidRPr="00FE0A97" w:rsidRDefault="00FE0A97" w:rsidP="00FE0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0A97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Распоряжение Правительства Российской Федерации от 29.05.2015 г. N 996-р «Стратегия развития воспитания в Российской Федерации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период до 2025 года»;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Приказ  Министерства  образования  и  науки  РФ  от  09.11.2018  г.  №  196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«Об утверждении порядка организации и осуществления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lastRenderedPageBreak/>
        <w:t xml:space="preserve">−  Приказ  Министерства  образования  и  науки  Российской  Федерации  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23.08.2017  г.  №  816  «Об  утверждении  порядка  применения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организациями,  осуществляющими  образовательную  деятельность,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электронного обучения, дистанционных образовательных технологий при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реализации образовательных программ»;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Приказ Министерства науки и высшего образования РФ и Министерства просвещения  РФ  от  05.08.2020  г.  №  882/391  «Об  организации 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осуществлении  образовательной  деятельности  при  сетевой  форме реализации образовательных программ»;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Постановление  Главного  государственного  санитарного 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124A9" w:rsidRPr="00813F7B" w:rsidRDefault="00A124A9" w:rsidP="00A124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</w:t>
      </w:r>
      <w:proofErr w:type="spellStart"/>
      <w:r w:rsidRPr="00813F7B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813F7B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813F7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13F7B">
        <w:rPr>
          <w:rFonts w:ascii="Times New Roman" w:hAnsi="Times New Roman" w:cs="Times New Roman"/>
          <w:sz w:val="24"/>
          <w:szCs w:val="24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Закон  Ростовской  области  от  14.11.2013  №  26-ЗС  «Об  образовании  в Ростовской области»;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Методические  рекомендации  по  проектированию  дополнительных общеразвивающих  программ,  направленных  письмом  </w:t>
      </w:r>
      <w:proofErr w:type="spellStart"/>
      <w:r w:rsidRPr="00813F7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13F7B">
        <w:rPr>
          <w:rFonts w:ascii="Times New Roman" w:hAnsi="Times New Roman" w:cs="Times New Roman"/>
          <w:sz w:val="24"/>
          <w:szCs w:val="24"/>
        </w:rPr>
        <w:t xml:space="preserve"> Российской Федерации от 18.11.2015 г. № 09-3242.</w:t>
      </w:r>
    </w:p>
    <w:p w:rsidR="00A124A9" w:rsidRPr="00813F7B" w:rsidRDefault="00A124A9" w:rsidP="00A124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813F7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13F7B">
        <w:rPr>
          <w:rFonts w:ascii="Times New Roman" w:hAnsi="Times New Roman" w:cs="Times New Roman"/>
          <w:sz w:val="24"/>
          <w:szCs w:val="24"/>
        </w:rPr>
        <w:t xml:space="preserve"> России от 29 марта 2016 г. № ВК-641/09).</w:t>
      </w:r>
    </w:p>
    <w:p w:rsidR="00A124A9" w:rsidRPr="00813F7B" w:rsidRDefault="00A124A9" w:rsidP="00A124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3F7B">
        <w:rPr>
          <w:rFonts w:ascii="Times New Roman" w:hAnsi="Times New Roman" w:cs="Times New Roman"/>
          <w:sz w:val="24"/>
          <w:szCs w:val="24"/>
        </w:rPr>
        <w:t xml:space="preserve">-   Устав МБУДО «Центр «Радуга» г. Волгодонска,  локальные акты МБУДО «Центр «Радуга» г. Волгодонска. </w:t>
      </w:r>
      <w:proofErr w:type="gramEnd"/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Цель: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интеллектуальное развитие, формирование активного отношения к собственной познавательной деятельности, расширение кругозора дошкольника через познавательную, практико-ориентированную деятельность.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Развивающие: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логического мышления ребёнка;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познавательных способностей; 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памяти, внимания, речи, творческого воображения.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Образовательные: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познавательного интереса;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приёмов умственных действий (анализ, синтез, сравнение, обобщение, классификация, аналогия).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</w:t>
      </w:r>
      <w:proofErr w:type="spellStart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 (умения обдумывать и планировать свои действия, осуществлять решение в соответствии с заданными правилами, проверять результат своих действий и т.д.)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индивидуальных творческих способностей личности.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Воспитательные: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воспитание настойчивости, терпения в достижении цели;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воспитание умения элементарного самоконтроля и </w:t>
      </w:r>
      <w:proofErr w:type="spellStart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своих действий; коммуникативных и нравственных качеств личности.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Адресат программы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: дети 6-7 лет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Объем программы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1 год </w:t>
      </w:r>
      <w:r w:rsidRPr="0022624C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144 часа</w:t>
      </w:r>
      <w:r w:rsidRPr="0022624C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 xml:space="preserve"> в год)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Формы обучения: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очная, частично дистанционная, дистанционная</w:t>
      </w:r>
    </w:p>
    <w:p w:rsidR="00A124A9" w:rsidRPr="00372E84" w:rsidRDefault="00A124A9" w:rsidP="00A124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Формы организации образовательного процесса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Pr="00372E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72E84">
        <w:rPr>
          <w:rFonts w:ascii="Times New Roman" w:eastAsia="Calibri" w:hAnsi="Times New Roman" w:cs="Times New Roman"/>
          <w:sz w:val="24"/>
          <w:szCs w:val="24"/>
        </w:rPr>
        <w:t>групповые занятия.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372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проведения занятий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занятие-игра, конкурс, викторина,  путешествие, открытое занятие, практическое занятие. </w:t>
      </w:r>
      <w:r w:rsidRPr="00372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proofErr w:type="gramEnd"/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Методы обучения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наглядный, словесный, метод практических заданий, </w:t>
      </w:r>
      <w:proofErr w:type="spellStart"/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технологии, игровые, проблемные ситуации, моделирование, использование схем, символов, дидактические игры.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Особенности реализации программы.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Система занятий строится по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двум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направлениям: </w:t>
      </w:r>
      <w:r w:rsidRPr="00372E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372E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Речецветик</w:t>
      </w:r>
      <w:proofErr w:type="spellEnd"/>
      <w:r w:rsidRPr="00372E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»,</w:t>
      </w:r>
      <w:r w:rsidRPr="00372E8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372E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«Загадки для всезнайки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».</w:t>
      </w:r>
    </w:p>
    <w:p w:rsidR="00A124A9" w:rsidRPr="00372E84" w:rsidRDefault="00A124A9" w:rsidP="00A124A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Режим занятий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: з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анятия организуются на базе МБУДО «Центр «Радуга» и имеют следующую временную структуру: 2 раза в неделю по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занятия (1 занятие по направлению «Загадки для всезнайки», 1 занятие по направлению «</w:t>
      </w:r>
      <w:proofErr w:type="spellStart"/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Речецветик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продолжительностью 30 минут с 10 минутным перерывом между занятиями. </w:t>
      </w:r>
      <w:proofErr w:type="gramStart"/>
      <w:r w:rsidRPr="00372E8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Допускается сокращение времени проведения занятия с применением электронного обучения и дистанционных образовательных технологий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продолжительностью </w:t>
      </w:r>
      <w:r w:rsidRPr="00372E8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до 20 минут 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>(САНПИН 2.4.4.3172-14 «САНИТАРНО-ЭПИДЕМИОЛОГИЧЕСКИЕ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 К УСТРОЙСТВУ, СОДЕРЖАНИЮ И ОРГАНИЗАЦИИ РЕЖИМА РАБОТЫ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ОБРАЗОВАТЕЛЬНЫХ ОРГАНИЗАЦИЙ ДОПОЛНИТЕЛЬНОГО ОБРАЗОВАНИЯ ДЕТЕЙ».</w:t>
      </w:r>
      <w:proofErr w:type="gramEnd"/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СанПиН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>2.2.2/2.4.1340-03 «ГИГИЕНИЧЕСКИЕ ТРЕБОВАНИЯ К ПЕРСОНАЛЬНЫМ ЭЛЕКТРОННО-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>ВЫЧИСЛИТЕЛЬНЫМ МАШИНАМ И ОРГАНИЗАЦИИ РАБОТЫ»).</w:t>
      </w:r>
    </w:p>
    <w:p w:rsidR="00A124A9" w:rsidRPr="00372E84" w:rsidRDefault="00A124A9" w:rsidP="00A124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 целью реализации задач экологического образования учащихся, в программу «Всезнайка», направление «</w:t>
      </w:r>
      <w:proofErr w:type="spellStart"/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Речецветик</w:t>
      </w:r>
      <w:proofErr w:type="spellEnd"/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»,  включены 5 музейных занятий и экскурсий, организуемых на базе музейно-образовательного пространства Центра «Радуга».    Данные музейные занятия содержат региональный компонент и служат подготовительной базой для последующих занятий.</w:t>
      </w:r>
    </w:p>
    <w:p w:rsidR="00A124A9" w:rsidRPr="00372E84" w:rsidRDefault="00A124A9" w:rsidP="00A124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2F6FF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00"/>
          <w:lang w:eastAsia="ru-RU"/>
        </w:rPr>
        <w:t>Материалы и оборудование:</w:t>
      </w:r>
      <w:r w:rsidRPr="00372E8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материалы по теме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карточки-сорбонки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раздаточный счетный материал, рабочие листы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 технические средства обучения (ноутбук и/или персональный компьютер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проектор, экран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др.)</w:t>
      </w:r>
      <w:proofErr w:type="gramEnd"/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Ожидаемые результаты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72E84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Метапредметные</w:t>
      </w:r>
      <w:proofErr w:type="spellEnd"/>
      <w:r w:rsidRPr="00372E84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результаты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формирование следующих  универсальных учебных действий: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72E84">
        <w:rPr>
          <w:rFonts w:ascii="Times New Roman" w:eastAsia="Calibri" w:hAnsi="Times New Roman" w:cs="Times New Roman"/>
          <w:i/>
          <w:sz w:val="24"/>
          <w:szCs w:val="24"/>
        </w:rPr>
        <w:t>регулятивные: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- определять и формулировать цель деятельности на занятии с помощью педагога;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работать по предложенному педагогом плану;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отличать верно выполненное задание от неверного;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- оценивать результаты своей работы.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72E84">
        <w:rPr>
          <w:rFonts w:ascii="Times New Roman" w:eastAsia="Calibri" w:hAnsi="Times New Roman" w:cs="Times New Roman"/>
          <w:i/>
          <w:sz w:val="24"/>
          <w:szCs w:val="24"/>
        </w:rPr>
        <w:t xml:space="preserve"> познавательные: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ориентироваться в своей системе знаний: отличать новое от уже известного;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сравнивать и группировать различные объекты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классифицировать и обобщать на основе жизненного опыта.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72E84">
        <w:rPr>
          <w:rFonts w:ascii="Times New Roman" w:eastAsia="Calibri" w:hAnsi="Times New Roman" w:cs="Times New Roman"/>
          <w:i/>
          <w:sz w:val="24"/>
          <w:szCs w:val="24"/>
        </w:rPr>
        <w:t>коммуникативные: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называть фамилию, имя, отчество, домашний адрес;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- слушать и понимать речь других;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- оформлять свои мысли в устной форме;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строить понятные высказывания;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уметь задавать вопросы, чтобы с их помощью получать необходимые сведения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совместно с педагогом договариваться с другими ребятами о правилах поведения и общения, учиться следовать им;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- сохранять доброжелательное отношение друг к другу.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Личностные результаты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мотивационные и коммуникативные, формирование Я - концепции 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самооценки,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положительное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отношение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процессу обучения.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Предметные результаты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знать первичные сведения о себе, семье, обществе, государстве, мире и природе; владеть способами общения и способами взаимодействия с взрослыми и сверстниками; использовать вербальные и невербальные средства общения; владеть универсальными предпосылками учебной деятельности - умениями работать по образцу и по правилу, слушать взрослого и выполнять его инструкции; способен решать интеллектуальные и личностные задачи, соответствующие возрасту.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</w:rPr>
        <w:t xml:space="preserve">Мониторинг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образовательных результатов. 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Вводная диагностика (сентябрь) проводится педагогом на первых занятиях в ходе общения, наблюдений за детьми для выявления исходного уровня развития познавательных процессов и практических умений. Специальных диагностических материалов не требует. Промежуточная и итоговая диагностика 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проводится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раза в год (декабрь и май). Результаты диагностики вносятся в диагностические карты. При подведении  итогов освоения общеобразовательной программы учащимися, использу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тся следующее соотношение средних баллов к определяемым уровням: </w:t>
      </w:r>
    </w:p>
    <w:p w:rsidR="00A124A9" w:rsidRPr="00372E84" w:rsidRDefault="00A124A9" w:rsidP="00A124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низкий уровень      от 1,0 до 1,5 баллов</w:t>
      </w:r>
    </w:p>
    <w:p w:rsidR="00A124A9" w:rsidRPr="00372E84" w:rsidRDefault="00A124A9" w:rsidP="00A124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средний уровень    от 1,6 до 2,5 баллов</w:t>
      </w:r>
    </w:p>
    <w:p w:rsidR="00A124A9" w:rsidRPr="00372E84" w:rsidRDefault="00A124A9" w:rsidP="00A124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высокий уровень    от 2,6 до 3,0 баллов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Затем педагог подсчитывает %-е соотношение обучаемых высокого, среднего, низкого уровня усвоения программы, анализирует полученный результат, планирует коррекционную работу. 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Форма проведения диагностики уровня освоения образовательной программы является выполнение детьми заданий, соответствующих содержанию образовательного направления (см. Приложение)</w:t>
      </w:r>
    </w:p>
    <w:p w:rsidR="00A124A9" w:rsidRPr="00372E84" w:rsidRDefault="00A124A9" w:rsidP="00A124A9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Учебный план</w:t>
      </w:r>
    </w:p>
    <w:p w:rsidR="00A124A9" w:rsidRPr="00372E84" w:rsidRDefault="00A124A9" w:rsidP="00A124A9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092"/>
        <w:gridCol w:w="1843"/>
        <w:gridCol w:w="4075"/>
      </w:tblGrid>
      <w:tr w:rsidR="00A124A9" w:rsidRPr="00372E84" w:rsidTr="00F71B52">
        <w:tc>
          <w:tcPr>
            <w:tcW w:w="560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3092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Название направления программы</w:t>
            </w:r>
          </w:p>
        </w:tc>
        <w:tc>
          <w:tcPr>
            <w:tcW w:w="1843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часов в год</w:t>
            </w:r>
          </w:p>
        </w:tc>
        <w:tc>
          <w:tcPr>
            <w:tcW w:w="4076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Формы диагностики, контроля</w:t>
            </w:r>
          </w:p>
        </w:tc>
      </w:tr>
      <w:tr w:rsidR="00A124A9" w:rsidRPr="00372E84" w:rsidTr="00F71B52">
        <w:tc>
          <w:tcPr>
            <w:tcW w:w="560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3092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Вводное занятие</w:t>
            </w:r>
          </w:p>
        </w:tc>
        <w:tc>
          <w:tcPr>
            <w:tcW w:w="1843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076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A124A9" w:rsidRPr="00372E84" w:rsidTr="00F71B52">
        <w:tc>
          <w:tcPr>
            <w:tcW w:w="560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3092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«Загадки для всезнайки»</w:t>
            </w:r>
          </w:p>
        </w:tc>
        <w:tc>
          <w:tcPr>
            <w:tcW w:w="1843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4076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Викторины,  графические диктанты, диагностические задания, индивидуальные и групповые.</w:t>
            </w:r>
          </w:p>
        </w:tc>
      </w:tr>
      <w:tr w:rsidR="00A124A9" w:rsidRPr="00372E84" w:rsidTr="00F71B52">
        <w:tc>
          <w:tcPr>
            <w:tcW w:w="560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3092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Речецветик</w:t>
            </w:r>
            <w:proofErr w:type="spellEnd"/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4076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Индивидуальные и групповые. Практические задания.</w:t>
            </w:r>
          </w:p>
        </w:tc>
      </w:tr>
      <w:tr w:rsidR="00A124A9" w:rsidRPr="00372E84" w:rsidTr="00F71B52">
        <w:tc>
          <w:tcPr>
            <w:tcW w:w="560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3092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Итоговое занятие.</w:t>
            </w:r>
          </w:p>
        </w:tc>
        <w:tc>
          <w:tcPr>
            <w:tcW w:w="1843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076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124A9" w:rsidRPr="00372E84" w:rsidTr="00F71B52">
        <w:tc>
          <w:tcPr>
            <w:tcW w:w="9571" w:type="dxa"/>
            <w:gridSpan w:val="4"/>
            <w:shd w:val="clear" w:color="auto" w:fill="auto"/>
          </w:tcPr>
          <w:p w:rsidR="00A124A9" w:rsidRPr="00372E84" w:rsidRDefault="00A124A9" w:rsidP="00F71B5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 </w:t>
            </w:r>
            <w:r w:rsidRPr="0022624C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shd w:val="clear" w:color="auto" w:fill="FFFFFF"/>
              </w:rPr>
              <w:t>ВСЕ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shd w:val="clear" w:color="auto" w:fill="FFFFFF"/>
              </w:rPr>
              <w:t>ГО                           144 часа</w:t>
            </w:r>
          </w:p>
        </w:tc>
      </w:tr>
    </w:tbl>
    <w:p w:rsidR="00A124A9" w:rsidRPr="00372E84" w:rsidRDefault="00A124A9" w:rsidP="00A124A9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sectPr w:rsidR="00A124A9" w:rsidRPr="00372E8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5CD0"/>
    <w:multiLevelType w:val="hybridMultilevel"/>
    <w:tmpl w:val="4D2847E8"/>
    <w:lvl w:ilvl="0" w:tplc="15BE9D18">
      <w:start w:val="1"/>
      <w:numFmt w:val="decimal"/>
      <w:suff w:val="space"/>
      <w:lvlText w:val="%1."/>
      <w:lvlJc w:val="left"/>
      <w:pPr>
        <w:ind w:left="454" w:hanging="9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A940FE"/>
    <w:multiLevelType w:val="hybridMultilevel"/>
    <w:tmpl w:val="02EA39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9E7"/>
    <w:rsid w:val="000E182A"/>
    <w:rsid w:val="0013478A"/>
    <w:rsid w:val="001939E7"/>
    <w:rsid w:val="00237D38"/>
    <w:rsid w:val="00240BFD"/>
    <w:rsid w:val="002F6FFB"/>
    <w:rsid w:val="0042531F"/>
    <w:rsid w:val="004B1A7C"/>
    <w:rsid w:val="00591470"/>
    <w:rsid w:val="006C0B77"/>
    <w:rsid w:val="00783109"/>
    <w:rsid w:val="008242FF"/>
    <w:rsid w:val="00870751"/>
    <w:rsid w:val="00922C48"/>
    <w:rsid w:val="00A124A9"/>
    <w:rsid w:val="00B55232"/>
    <w:rsid w:val="00B915B7"/>
    <w:rsid w:val="00C70A3E"/>
    <w:rsid w:val="00CC528C"/>
    <w:rsid w:val="00DE240C"/>
    <w:rsid w:val="00E53833"/>
    <w:rsid w:val="00EA59DF"/>
    <w:rsid w:val="00EE4070"/>
    <w:rsid w:val="00F12C76"/>
    <w:rsid w:val="00FE0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A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9147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5914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9147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A97"/>
    <w:pPr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147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5914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1470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591470"/>
  </w:style>
  <w:style w:type="paragraph" w:styleId="a4">
    <w:name w:val="Normal (Web)"/>
    <w:basedOn w:val="a"/>
    <w:uiPriority w:val="99"/>
    <w:rsid w:val="0059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591470"/>
    <w:rPr>
      <w:rFonts w:cs="Times New Roman"/>
    </w:rPr>
  </w:style>
  <w:style w:type="character" w:styleId="a5">
    <w:name w:val="Hyperlink"/>
    <w:uiPriority w:val="99"/>
    <w:rsid w:val="00591470"/>
    <w:rPr>
      <w:rFonts w:cs="Times New Roman"/>
      <w:color w:val="0000FF"/>
      <w:u w:val="single"/>
    </w:rPr>
  </w:style>
  <w:style w:type="character" w:customStyle="1" w:styleId="serp-urlitem">
    <w:name w:val="serp-url__item"/>
    <w:uiPriority w:val="99"/>
    <w:rsid w:val="00591470"/>
    <w:rPr>
      <w:rFonts w:cs="Times New Roman"/>
    </w:rPr>
  </w:style>
  <w:style w:type="paragraph" w:customStyle="1" w:styleId="ConsNormal">
    <w:name w:val="ConsNormal"/>
    <w:uiPriority w:val="99"/>
    <w:rsid w:val="0059147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uiPriority w:val="99"/>
    <w:qFormat/>
    <w:rsid w:val="00591470"/>
    <w:rPr>
      <w:rFonts w:cs="Times New Roman"/>
      <w:b/>
      <w:bCs/>
    </w:rPr>
  </w:style>
  <w:style w:type="character" w:customStyle="1" w:styleId="s3">
    <w:name w:val="s3"/>
    <w:uiPriority w:val="99"/>
    <w:rsid w:val="00591470"/>
    <w:rPr>
      <w:rFonts w:cs="Times New Roman"/>
    </w:rPr>
  </w:style>
  <w:style w:type="table" w:styleId="a7">
    <w:name w:val="Table Grid"/>
    <w:basedOn w:val="a1"/>
    <w:uiPriority w:val="99"/>
    <w:rsid w:val="005914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uiPriority w:val="99"/>
    <w:rsid w:val="00591470"/>
    <w:rPr>
      <w:rFonts w:cs="Times New Roman"/>
    </w:rPr>
  </w:style>
  <w:style w:type="paragraph" w:customStyle="1" w:styleId="c15">
    <w:name w:val="c15"/>
    <w:basedOn w:val="a"/>
    <w:uiPriority w:val="99"/>
    <w:rsid w:val="0059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59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59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59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59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uiPriority w:val="99"/>
    <w:rsid w:val="00591470"/>
    <w:rPr>
      <w:rFonts w:cs="Times New Roman"/>
    </w:rPr>
  </w:style>
  <w:style w:type="paragraph" w:customStyle="1" w:styleId="c8">
    <w:name w:val="c8"/>
    <w:basedOn w:val="a"/>
    <w:uiPriority w:val="99"/>
    <w:rsid w:val="0059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59147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numbering" w:customStyle="1" w:styleId="110">
    <w:name w:val="Нет списка11"/>
    <w:next w:val="a2"/>
    <w:uiPriority w:val="99"/>
    <w:semiHidden/>
    <w:unhideWhenUsed/>
    <w:rsid w:val="00591470"/>
  </w:style>
  <w:style w:type="numbering" w:customStyle="1" w:styleId="21">
    <w:name w:val="Нет списка2"/>
    <w:next w:val="a2"/>
    <w:uiPriority w:val="99"/>
    <w:semiHidden/>
    <w:unhideWhenUsed/>
    <w:rsid w:val="00591470"/>
  </w:style>
  <w:style w:type="paragraph" w:customStyle="1" w:styleId="Style8">
    <w:name w:val="Style8"/>
    <w:basedOn w:val="a"/>
    <w:uiPriority w:val="99"/>
    <w:rsid w:val="00591470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591470"/>
    <w:rPr>
      <w:rFonts w:ascii="Times New Roman" w:hAnsi="Times New Roman" w:cs="Times New Roman"/>
      <w:sz w:val="26"/>
      <w:szCs w:val="26"/>
    </w:rPr>
  </w:style>
  <w:style w:type="table" w:customStyle="1" w:styleId="12">
    <w:name w:val="Сетка таблицы1"/>
    <w:basedOn w:val="a1"/>
    <w:next w:val="a7"/>
    <w:uiPriority w:val="59"/>
    <w:rsid w:val="005914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1602</Words>
  <Characters>9138</Characters>
  <Application>Microsoft Office Word</Application>
  <DocSecurity>0</DocSecurity>
  <Lines>76</Lines>
  <Paragraphs>21</Paragraphs>
  <ScaleCrop>false</ScaleCrop>
  <Company/>
  <LinksUpToDate>false</LinksUpToDate>
  <CharactersWithSpaces>10719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</cp:lastModifiedBy>
  <cp:revision>2</cp:revision>
  <dcterms:created xsi:type="dcterms:W3CDTF">2022-10-20T06:44:00Z</dcterms:created>
  <dcterms:modified xsi:type="dcterms:W3CDTF">2022-10-20T06:44:00Z</dcterms:modified>
</cp:coreProperties>
</file>